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200F6C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200F6C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200F6C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00F6C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200F6C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Pr="00200F6C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200F6C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200F6C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200F6C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200F6C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200F6C">
        <w:rPr>
          <w:rFonts w:ascii="Times New Roman" w:eastAsia="Times New Roman" w:hAnsi="Times New Roman"/>
          <w:sz w:val="24"/>
          <w:szCs w:val="24"/>
        </w:rPr>
        <w:t>24</w:t>
      </w:r>
      <w:r w:rsidR="001F3CDC" w:rsidRPr="00200F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F6C"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 w:rsidRPr="00200F6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 w:rsidRPr="00200F6C">
        <w:rPr>
          <w:rFonts w:ascii="Times New Roman" w:eastAsia="Times New Roman" w:hAnsi="Times New Roman"/>
          <w:sz w:val="24"/>
          <w:szCs w:val="24"/>
        </w:rPr>
        <w:t>2</w:t>
      </w:r>
      <w:r w:rsidR="001F3CDC" w:rsidRPr="00200F6C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       №</w:t>
      </w:r>
      <w:r w:rsidR="005A43B4" w:rsidRPr="00200F6C">
        <w:rPr>
          <w:rFonts w:ascii="Times New Roman" w:eastAsia="Times New Roman" w:hAnsi="Times New Roman"/>
          <w:sz w:val="24"/>
          <w:szCs w:val="24"/>
        </w:rPr>
        <w:t>6</w:t>
      </w:r>
    </w:p>
    <w:p w:rsidR="001F3CDC" w:rsidRPr="00200F6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0F6C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 w:rsidRPr="00200F6C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200F6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292BE0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A43B4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7A331A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200F6C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200F6C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1F3CDC" w:rsidRPr="00200F6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200F6C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200F6C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200F6C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200F6C">
        <w:rPr>
          <w:rFonts w:ascii="Times New Roman" w:eastAsia="Times New Roman" w:hAnsi="Times New Roman"/>
          <w:sz w:val="20"/>
          <w:szCs w:val="24"/>
        </w:rPr>
        <w:br/>
      </w:r>
      <w:r w:rsidRPr="00200F6C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C86C88" w:rsidRPr="00200F6C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 w:rsidRPr="00200F6C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 w:rsidRPr="00200F6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 w:rsidRPr="00200F6C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200F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 w:rsidRPr="00200F6C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5A43B4" w:rsidRPr="00200F6C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200F6C">
        <w:rPr>
          <w:rFonts w:ascii="Times New Roman" w:eastAsia="Times New Roman" w:hAnsi="Times New Roman"/>
          <w:sz w:val="20"/>
          <w:szCs w:val="24"/>
        </w:rPr>
        <w:t xml:space="preserve">указывается при наличии кадастровый номер или иной государственный учетный номер (например, </w:t>
      </w:r>
      <w:r w:rsidR="00A83D0D" w:rsidRPr="00200F6C">
        <w:rPr>
          <w:rFonts w:ascii="Times New Roman" w:eastAsia="Times New Roman" w:hAnsi="Times New Roman"/>
          <w:sz w:val="20"/>
          <w:szCs w:val="24"/>
        </w:rPr>
        <w:t xml:space="preserve"> </w:t>
      </w:r>
      <w:r w:rsidRPr="00200F6C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 w:rsidRPr="00200F6C">
        <w:rPr>
          <w:rFonts w:ascii="Times New Roman" w:eastAsia="Times New Roman" w:hAnsi="Times New Roman"/>
          <w:sz w:val="20"/>
          <w:szCs w:val="24"/>
        </w:rPr>
        <w:br/>
      </w:r>
      <w:r w:rsidRPr="00200F6C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0E7CA6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00F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 w:rsidRPr="00200F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 w:rsidRPr="00200F6C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 w:rsidRPr="00200F6C">
        <w:rPr>
          <w:rFonts w:ascii="Times New Roman" w:eastAsia="Times New Roman" w:hAnsi="Times New Roman"/>
          <w:sz w:val="20"/>
          <w:szCs w:val="24"/>
        </w:rPr>
        <w:br/>
        <w:t>указывается адрес объекта недвижимости (при наличии) либо местоположение (при отсутствии адреса</w:t>
      </w:r>
      <w:r w:rsidRPr="00200F6C">
        <w:rPr>
          <w:rFonts w:ascii="Times New Roman" w:eastAsia="Times New Roman" w:hAnsi="Times New Roman"/>
          <w:sz w:val="24"/>
          <w:szCs w:val="24"/>
        </w:rPr>
        <w:t>)</w:t>
      </w:r>
      <w:r w:rsidRPr="00200F6C">
        <w:rPr>
          <w:rFonts w:ascii="Times New Roman" w:eastAsia="Times New Roman" w:hAnsi="Times New Roman"/>
          <w:sz w:val="20"/>
          <w:szCs w:val="24"/>
        </w:rPr>
        <w:br/>
      </w:r>
      <w:r w:rsidRPr="00200F6C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 w:rsidRPr="00200F6C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00F6C">
        <w:rPr>
          <w:rFonts w:ascii="Times New Roman" w:eastAsia="Times New Roman" w:hAnsi="Times New Roman"/>
          <w:sz w:val="24"/>
          <w:szCs w:val="24"/>
        </w:rPr>
        <w:t>________________</w:t>
      </w:r>
      <w:r w:rsidR="00250721" w:rsidRPr="00200F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0F6C">
        <w:rPr>
          <w:rFonts w:ascii="Times New Roman" w:eastAsia="Times New Roman" w:hAnsi="Times New Roman"/>
          <w:sz w:val="24"/>
          <w:szCs w:val="24"/>
        </w:rPr>
        <w:t>(</w:t>
      </w:r>
      <w:r w:rsidRPr="00200F6C">
        <w:rPr>
          <w:rFonts w:ascii="Times New Roman" w:eastAsia="Times New Roman" w:hAnsi="Times New Roman"/>
          <w:sz w:val="20"/>
          <w:szCs w:val="20"/>
        </w:rPr>
        <w:t>при наличии)</w:t>
      </w:r>
      <w:r w:rsidRPr="00200F6C">
        <w:rPr>
          <w:rFonts w:ascii="Times New Roman" w:eastAsia="Times New Roman" w:hAnsi="Times New Roman"/>
          <w:sz w:val="24"/>
          <w:szCs w:val="24"/>
        </w:rPr>
        <w:t>,</w:t>
      </w:r>
      <w:r w:rsidRPr="00200F6C">
        <w:rPr>
          <w:rFonts w:ascii="Times New Roman" w:eastAsia="Times New Roman" w:hAnsi="Times New Roman"/>
          <w:sz w:val="20"/>
          <w:szCs w:val="24"/>
        </w:rPr>
        <w:t xml:space="preserve"> </w:t>
      </w:r>
      <w:r w:rsidRPr="00200F6C">
        <w:rPr>
          <w:rFonts w:ascii="Times New Roman" w:eastAsia="Times New Roman" w:hAnsi="Times New Roman"/>
          <w:sz w:val="20"/>
          <w:szCs w:val="24"/>
        </w:rPr>
        <w:br/>
      </w:r>
      <w:r w:rsidRPr="00200F6C">
        <w:rPr>
          <w:rFonts w:ascii="Times New Roman" w:eastAsia="Times New Roman" w:hAnsi="Times New Roman"/>
          <w:sz w:val="24"/>
          <w:szCs w:val="24"/>
        </w:rPr>
        <w:t xml:space="preserve">расположенном_______________________________________________________________,                            </w:t>
      </w:r>
      <w:r w:rsidRPr="00200F6C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200F6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Pr="00200F6C">
        <w:rPr>
          <w:rFonts w:ascii="Times New Roman" w:eastAsia="Times New Roman" w:hAnsi="Times New Roman"/>
          <w:sz w:val="24"/>
          <w:szCs w:val="24"/>
        </w:rPr>
        <w:t xml:space="preserve">недвижимости 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200F6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5A43B4">
        <w:rPr>
          <w:rFonts w:ascii="Times New Roman" w:hAnsi="Times New Roman"/>
          <w:sz w:val="26"/>
          <w:szCs w:val="26"/>
        </w:rPr>
        <w:t>6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781B25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81B25"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382638">
        <w:rPr>
          <w:rFonts w:ascii="Times New Roman" w:hAnsi="Times New Roman"/>
          <w:noProof/>
          <w:sz w:val="24"/>
        </w:rPr>
        <w:drawing>
          <wp:inline distT="0" distB="0" distL="0" distR="0">
            <wp:extent cx="5940310" cy="3561907"/>
            <wp:effectExtent l="19050" t="0" r="3290" b="0"/>
            <wp:docPr id="4" name="Рисунок 1" descr="C:\Users\Kalinovka\Downloads\165668093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Downloads\16566809302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688" cy="3604438"/>
            <wp:effectExtent l="19050" t="0" r="2912" b="0"/>
            <wp:docPr id="3" name="Рисунок 3" descr="C:\Users\Kalinovka\Saved Games\Desktop\165668093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linovka\Saved Games\Desktop\16566809302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00F6C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23BBE"/>
    <w:rsid w:val="00345DC5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93943"/>
    <w:rsid w:val="008C0795"/>
    <w:rsid w:val="008C5923"/>
    <w:rsid w:val="008D10EA"/>
    <w:rsid w:val="00907B73"/>
    <w:rsid w:val="0091783B"/>
    <w:rsid w:val="009428A0"/>
    <w:rsid w:val="00943C43"/>
    <w:rsid w:val="009A5374"/>
    <w:rsid w:val="009B5B37"/>
    <w:rsid w:val="009C573C"/>
    <w:rsid w:val="009D2A97"/>
    <w:rsid w:val="00A0611C"/>
    <w:rsid w:val="00A421EA"/>
    <w:rsid w:val="00A52AA4"/>
    <w:rsid w:val="00A83D0D"/>
    <w:rsid w:val="00AC6C10"/>
    <w:rsid w:val="00AD3896"/>
    <w:rsid w:val="00AF7249"/>
    <w:rsid w:val="00B04062"/>
    <w:rsid w:val="00B31FCC"/>
    <w:rsid w:val="00B47F82"/>
    <w:rsid w:val="00B5091F"/>
    <w:rsid w:val="00B6738F"/>
    <w:rsid w:val="00B7633C"/>
    <w:rsid w:val="00B843C4"/>
    <w:rsid w:val="00BA70E4"/>
    <w:rsid w:val="00BB0A50"/>
    <w:rsid w:val="00BB7BA4"/>
    <w:rsid w:val="00BF5DFE"/>
    <w:rsid w:val="00C1466B"/>
    <w:rsid w:val="00C227CF"/>
    <w:rsid w:val="00C56D78"/>
    <w:rsid w:val="00C57CAE"/>
    <w:rsid w:val="00C84B63"/>
    <w:rsid w:val="00C86C88"/>
    <w:rsid w:val="00C86F97"/>
    <w:rsid w:val="00C97ABC"/>
    <w:rsid w:val="00CE6F9D"/>
    <w:rsid w:val="00D0139E"/>
    <w:rsid w:val="00D44CC2"/>
    <w:rsid w:val="00D775F5"/>
    <w:rsid w:val="00D92AFF"/>
    <w:rsid w:val="00D976DF"/>
    <w:rsid w:val="00DA64DA"/>
    <w:rsid w:val="00E06221"/>
    <w:rsid w:val="00E26D56"/>
    <w:rsid w:val="00E301A7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38</cp:revision>
  <cp:lastPrinted>2022-07-05T05:17:00Z</cp:lastPrinted>
  <dcterms:created xsi:type="dcterms:W3CDTF">2021-11-17T06:01:00Z</dcterms:created>
  <dcterms:modified xsi:type="dcterms:W3CDTF">2022-07-06T11:10:00Z</dcterms:modified>
</cp:coreProperties>
</file>