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187D2" w14:textId="77777777" w:rsidR="004D3320" w:rsidRDefault="004D3320" w:rsidP="004D3320">
      <w:pPr>
        <w:pStyle w:val="Standard"/>
        <w:spacing w:line="320" w:lineRule="exact"/>
        <w:ind w:firstLine="709"/>
        <w:jc w:val="center"/>
      </w:pPr>
      <w:r>
        <w:rPr>
          <w:b/>
          <w:bCs/>
          <w:color w:val="333333"/>
          <w:sz w:val="28"/>
          <w:szCs w:val="28"/>
        </w:rPr>
        <w:t>Изменения в КоАП РФ: новые меры ответственности в сфере учета иностранных граждан</w:t>
      </w:r>
    </w:p>
    <w:p w14:paraId="1E9446A7" w14:textId="77777777" w:rsidR="004D3320" w:rsidRDefault="004D3320" w:rsidP="004D3320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39673375" w14:textId="77777777" w:rsidR="004D3320" w:rsidRDefault="004D3320" w:rsidP="004D3320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Федеральным законом от 10.06.2026 № 169-ФЗ в Кодекс Российской Федерации об административных правонарушениях внесены изменения, направленные на усиление контроля за соблюдением требований миграционного законодательства организациями, оказывающими услуги по временному размещению граждан.</w:t>
      </w:r>
    </w:p>
    <w:p w14:paraId="472DF196" w14:textId="77777777" w:rsidR="004D3320" w:rsidRDefault="004D3320" w:rsidP="004D3320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Законодателем введены самостоятельные составы административных правонарушений, предусматривающие ответственность юридических лиц (гостиниц, отелей, хостелов) и иных классифицированных средств размещения за несвоевременное представление в органы миграционного учета сведений о прибытии и убытии иностранных граждан.</w:t>
      </w:r>
      <w:r>
        <w:rPr>
          <w:b/>
          <w:bCs/>
          <w:color w:val="333333"/>
          <w:sz w:val="28"/>
          <w:szCs w:val="28"/>
        </w:rPr>
        <w:br/>
      </w:r>
    </w:p>
    <w:p w14:paraId="4899D86A" w14:textId="77777777" w:rsidR="004D3320" w:rsidRDefault="004D3320" w:rsidP="004D3320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В соответствии со ст. 18.9.1 КоАП РФ за нарушение срока направления уведомления о прибытии либо убытии иностранных граждан не более чем на один рабочий день предусмотрен административный штраф от 80 тыс. до 100 тыс. руб., за повторное нарушение - от 160 тыс. до 200 тыс. руб. В случае просрочки свыше одного рабочего дня размер штрафа составляет от 400 тыс. до 500 тыс. руб. При этом ответственность наступает отдельно по каждому иностранному гражданину, в отношении которого допущено нарушение.</w:t>
      </w:r>
    </w:p>
    <w:p w14:paraId="51103AF1" w14:textId="77777777" w:rsidR="004D3320" w:rsidRDefault="004D3320" w:rsidP="004D3320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Принятые изменения направлены на повышение дисциплины в сфере миграционного учета, обеспечение полноты сведений о лицах, временно проживающих в средствах размещения, а также повышение эффективности государственного контроля в сфере обеспечения общественной безопасности и миграционной политики.</w:t>
      </w:r>
    </w:p>
    <w:p w14:paraId="76B2009F" w14:textId="77777777" w:rsidR="004D3320" w:rsidRDefault="004D3320" w:rsidP="004D3320">
      <w:pPr>
        <w:pStyle w:val="Standard"/>
        <w:spacing w:line="320" w:lineRule="exact"/>
        <w:ind w:firstLine="709"/>
        <w:jc w:val="both"/>
        <w:rPr>
          <w:color w:val="333333"/>
          <w:sz w:val="28"/>
          <w:szCs w:val="28"/>
        </w:rPr>
      </w:pPr>
    </w:p>
    <w:p w14:paraId="25CEC222" w14:textId="77777777" w:rsidR="004D3320" w:rsidRDefault="004D3320" w:rsidP="004D3320">
      <w:pPr>
        <w:pStyle w:val="Standard"/>
        <w:tabs>
          <w:tab w:val="left" w:pos="2268"/>
          <w:tab w:val="left" w:pos="6804"/>
        </w:tabs>
        <w:jc w:val="both"/>
      </w:pPr>
      <w:r>
        <w:rPr>
          <w:sz w:val="28"/>
          <w:szCs w:val="28"/>
        </w:rPr>
        <w:t xml:space="preserve">Заместитель прокурора района </w:t>
      </w:r>
      <w:r>
        <w:tab/>
      </w:r>
      <w:r>
        <w:rPr>
          <w:sz w:val="28"/>
          <w:szCs w:val="28"/>
        </w:rPr>
        <w:t xml:space="preserve">        А.Ю. Симоненков</w:t>
      </w:r>
    </w:p>
    <w:p w14:paraId="0669CA5B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371"/>
    <w:rsid w:val="001C036B"/>
    <w:rsid w:val="004D3320"/>
    <w:rsid w:val="00843371"/>
    <w:rsid w:val="008E27FC"/>
    <w:rsid w:val="00AE0817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04FF6-BAC4-49AD-92F3-C69780C1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3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3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33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3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33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3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3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3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3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3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3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33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33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33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33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33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33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33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3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3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3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3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3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33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33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33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33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33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337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4D3320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2026-08-26T14:47:00Z</dcterms:created>
  <dcterms:modified xsi:type="dcterms:W3CDTF">2026-08-26T14:47:00Z</dcterms:modified>
</cp:coreProperties>
</file>