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B2" w:rsidRPr="00BC726B" w:rsidRDefault="00B627B2" w:rsidP="00B627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2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Вопрос:</w:t>
      </w:r>
      <w:r w:rsidRPr="00BC72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7770B">
        <w:rPr>
          <w:rFonts w:ascii="Times New Roman" w:eastAsia="Calibri" w:hAnsi="Times New Roman" w:cs="Times New Roman"/>
          <w:b/>
          <w:sz w:val="28"/>
          <w:szCs w:val="28"/>
        </w:rPr>
        <w:t xml:space="preserve">Что будет, если </w:t>
      </w:r>
      <w:r w:rsidRPr="0007770B">
        <w:rPr>
          <w:rFonts w:ascii="Times New Roman" w:hAnsi="Times New Roman" w:cs="Times New Roman"/>
          <w:b/>
          <w:sz w:val="28"/>
          <w:szCs w:val="28"/>
        </w:rPr>
        <w:t>выявлены 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770B">
        <w:rPr>
          <w:rFonts w:ascii="Times New Roman" w:hAnsi="Times New Roman" w:cs="Times New Roman"/>
          <w:b/>
          <w:sz w:val="28"/>
          <w:szCs w:val="28"/>
        </w:rPr>
        <w:t>законодательства об оружии, повлекшие нарушение прав граждан, добровольно сдавших оружие в орган внутренних дел</w:t>
      </w:r>
      <w:r w:rsidRPr="0007770B">
        <w:rPr>
          <w:rFonts w:ascii="Times New Roman" w:eastAsia="Calibri" w:hAnsi="Times New Roman" w:cs="Times New Roman"/>
          <w:b/>
          <w:sz w:val="28"/>
          <w:szCs w:val="28"/>
        </w:rPr>
        <w:t>? Предусмотрена ли за это ответственность? Если да, то какая ответственность за это предусмотрена?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627B2" w:rsidRDefault="00B627B2" w:rsidP="00B627B2">
      <w:pPr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799">
        <w:rPr>
          <w:rFonts w:ascii="Times New Roman" w:hAnsi="Times New Roman" w:cs="Times New Roman"/>
          <w:sz w:val="28"/>
          <w:szCs w:val="28"/>
        </w:rPr>
        <w:t xml:space="preserve">Согласно ст. 13 Федерального закона от 13.12.1996 № 150-ФЗ </w:t>
      </w:r>
      <w:r w:rsidRPr="007657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приобретение гражданского огнестрельного оружия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лица, достигшие возраста 21 года</w:t>
      </w:r>
      <w:r w:rsidRPr="0076579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либо проходящие военную службу, а также граждане, проходящие службу в государственных военизированных организациях и имеющие воинские звания либо специальные 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или классные чины юстиции.</w:t>
      </w:r>
    </w:p>
    <w:p w:rsidR="00B627B2" w:rsidRDefault="00B627B2" w:rsidP="00B6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BCE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F7BCE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10.06.2013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7BCE">
        <w:rPr>
          <w:rFonts w:ascii="Times New Roman" w:hAnsi="Times New Roman" w:cs="Times New Roman"/>
          <w:sz w:val="28"/>
          <w:szCs w:val="28"/>
        </w:rPr>
        <w:t xml:space="preserve"> 366-па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F7BCE">
        <w:rPr>
          <w:rFonts w:ascii="Times New Roman" w:hAnsi="Times New Roman" w:cs="Times New Roman"/>
          <w:sz w:val="28"/>
          <w:szCs w:val="28"/>
        </w:rPr>
        <w:t>О выплате единовременного денежного вознаграждения гражданам за добровольную сдачу огнестрельного оружия и его основных частей, газового оружия, боеприпасов, патронов к оружию, взрывчат</w:t>
      </w:r>
      <w:r>
        <w:rPr>
          <w:rFonts w:ascii="Times New Roman" w:hAnsi="Times New Roman" w:cs="Times New Roman"/>
          <w:sz w:val="28"/>
          <w:szCs w:val="28"/>
        </w:rPr>
        <w:t xml:space="preserve">ых веществ и взрывных устройств» (далее – Постановление № 366-па) утвержден </w:t>
      </w:r>
      <w:r w:rsidRPr="004F7BCE">
        <w:rPr>
          <w:rFonts w:ascii="Times New Roman" w:hAnsi="Times New Roman" w:cs="Times New Roman"/>
          <w:sz w:val="28"/>
          <w:szCs w:val="28"/>
        </w:rPr>
        <w:t>Порядок выплаты единовременного денежного вознаграждения гражданам за добровольную сдачу огнестрельного оружия, боеприпасов, патронов к оружию, взрывчатых веществ и взрывных устройств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4F7BCE">
        <w:rPr>
          <w:rFonts w:ascii="Times New Roman" w:hAnsi="Times New Roman" w:cs="Times New Roman"/>
          <w:sz w:val="28"/>
          <w:szCs w:val="28"/>
        </w:rPr>
        <w:t>.</w:t>
      </w:r>
    </w:p>
    <w:p w:rsidR="00B627B2" w:rsidRPr="00AC453A" w:rsidRDefault="00B627B2" w:rsidP="00B627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 Порядка е</w:t>
      </w:r>
      <w:r w:rsidRPr="003004F0">
        <w:rPr>
          <w:rFonts w:ascii="Times New Roman" w:hAnsi="Times New Roman" w:cs="Times New Roman"/>
          <w:sz w:val="28"/>
          <w:szCs w:val="28"/>
        </w:rPr>
        <w:t>диновременное денежное вознаграждение выплачивается гражданам, добровольно сдавшим в территориальные органы Министерства внутренних дел Российской Федерации огнестрельное оружие и его основные части, газовое оружие, боеприпасы, патроны к оружию, взрывчатые вещества и взрывные устройства</w:t>
      </w:r>
      <w:r>
        <w:rPr>
          <w:rFonts w:ascii="Times New Roman" w:hAnsi="Times New Roman" w:cs="Times New Roman"/>
          <w:sz w:val="28"/>
          <w:szCs w:val="28"/>
        </w:rPr>
        <w:t xml:space="preserve"> (до 06.05.2022 действие Порядка распространялось только на незаконно хранящееся оружие)</w:t>
      </w:r>
      <w:r w:rsidRPr="003004F0">
        <w:rPr>
          <w:rFonts w:ascii="Times New Roman" w:hAnsi="Times New Roman" w:cs="Times New Roman"/>
          <w:sz w:val="28"/>
          <w:szCs w:val="28"/>
        </w:rPr>
        <w:t>.</w:t>
      </w:r>
    </w:p>
    <w:p w:rsidR="00B627B2" w:rsidRDefault="00B627B2" w:rsidP="00B627B2">
      <w:pPr>
        <w:spacing w:after="0" w:line="30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если гражданин незаконно хранит огнестрельное оружие и решает его добровольно сдать в органы внутренних дел, ему будет назначена </w:t>
      </w:r>
      <w:r w:rsidRPr="004F7BCE">
        <w:rPr>
          <w:rFonts w:ascii="Times New Roman" w:hAnsi="Times New Roman" w:cs="Times New Roman"/>
          <w:sz w:val="28"/>
          <w:szCs w:val="28"/>
        </w:rPr>
        <w:t>единовременн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F7BCE">
        <w:rPr>
          <w:rFonts w:ascii="Times New Roman" w:hAnsi="Times New Roman" w:cs="Times New Roman"/>
          <w:sz w:val="28"/>
          <w:szCs w:val="28"/>
        </w:rPr>
        <w:t xml:space="preserve"> денежн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4F7B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выплата.</w:t>
      </w:r>
    </w:p>
    <w:p w:rsidR="00B627B2" w:rsidRPr="00765799" w:rsidRDefault="00B627B2" w:rsidP="00B627B2">
      <w:pPr>
        <w:spacing w:after="0" w:line="300" w:lineRule="exac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если гражданин пренебрегает данными правилами, согласно ч. 4 ст. 20.8 Кодекса об административных правонарушениях, данная норма закона </w:t>
      </w:r>
      <w:r w:rsidRPr="007657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 </w:t>
      </w:r>
    </w:p>
    <w:p w:rsidR="0011461E" w:rsidRDefault="0011461E">
      <w:bookmarkStart w:id="0" w:name="_GoBack"/>
      <w:bookmarkEnd w:id="0"/>
    </w:p>
    <w:sectPr w:rsidR="00114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34D"/>
    <w:rsid w:val="0011461E"/>
    <w:rsid w:val="005D434D"/>
    <w:rsid w:val="00B6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DD0A2-364B-4549-A916-DD9320E8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Вадим Дмитриевич</dc:creator>
  <cp:keywords/>
  <dc:description/>
  <cp:lastModifiedBy>Устинов Вадим Дмитриевич</cp:lastModifiedBy>
  <cp:revision>2</cp:revision>
  <dcterms:created xsi:type="dcterms:W3CDTF">2023-06-08T16:49:00Z</dcterms:created>
  <dcterms:modified xsi:type="dcterms:W3CDTF">2023-06-08T16:49:00Z</dcterms:modified>
</cp:coreProperties>
</file>